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33ED" w14:textId="504E9DA7" w:rsidR="00895944" w:rsidRPr="00F720FF" w:rsidRDefault="004836DB" w:rsidP="0000640D">
      <w:pPr>
        <w:ind w:firstLine="720"/>
        <w:rPr>
          <w:rFonts w:ascii="Garamond" w:hAnsi="Garamond"/>
        </w:rPr>
      </w:pPr>
      <w:r>
        <w:rPr>
          <w:rFonts w:ascii="Garamond" w:hAnsi="Garamond"/>
        </w:rPr>
        <w:t>My dissertation</w:t>
      </w:r>
      <w:r w:rsidR="004B3283">
        <w:rPr>
          <w:rFonts w:ascii="Garamond" w:hAnsi="Garamond"/>
        </w:rPr>
        <w:t xml:space="preserve"> aims</w:t>
      </w:r>
      <w:r>
        <w:rPr>
          <w:rFonts w:ascii="Garamond" w:hAnsi="Garamond"/>
        </w:rPr>
        <w:t xml:space="preserve"> </w:t>
      </w:r>
      <w:r w:rsidR="004B3283">
        <w:rPr>
          <w:rFonts w:ascii="Garamond" w:hAnsi="Garamond"/>
        </w:rPr>
        <w:t xml:space="preserve">to </w:t>
      </w:r>
      <w:r w:rsidR="00DE542F">
        <w:rPr>
          <w:rFonts w:ascii="Garamond" w:hAnsi="Garamond"/>
        </w:rPr>
        <w:t xml:space="preserve">naturalize a concept of belief pertaining specifically to persons. I aim to </w:t>
      </w:r>
      <w:r w:rsidR="004B3283">
        <w:rPr>
          <w:rFonts w:ascii="Garamond" w:hAnsi="Garamond"/>
        </w:rPr>
        <w:t xml:space="preserve">earn, in naturalistically respectable terms, our right to think and speak of ourselves as enjoying a subjective point of view in at least one important sense: </w:t>
      </w:r>
      <w:r w:rsidR="00DE542F">
        <w:rPr>
          <w:rFonts w:ascii="Garamond" w:hAnsi="Garamond"/>
        </w:rPr>
        <w:t>that there is</w:t>
      </w:r>
      <w:r w:rsidR="004B3283">
        <w:rPr>
          <w:rFonts w:ascii="Garamond" w:hAnsi="Garamond"/>
        </w:rPr>
        <w:t xml:space="preserve"> </w:t>
      </w:r>
      <w:r w:rsidR="004B3283" w:rsidRPr="004B3283">
        <w:rPr>
          <w:rFonts w:ascii="Garamond" w:hAnsi="Garamond"/>
          <w:i/>
          <w:iCs/>
        </w:rPr>
        <w:t>a world</w:t>
      </w:r>
      <w:r w:rsidR="004B3283">
        <w:rPr>
          <w:rFonts w:ascii="Garamond" w:hAnsi="Garamond"/>
        </w:rPr>
        <w:t xml:space="preserve"> </w:t>
      </w:r>
      <w:r w:rsidR="004B3283">
        <w:rPr>
          <w:rFonts w:ascii="Garamond" w:hAnsi="Garamond"/>
          <w:i/>
          <w:iCs/>
        </w:rPr>
        <w:t xml:space="preserve">according to us, </w:t>
      </w:r>
      <w:r w:rsidR="004B3283">
        <w:rPr>
          <w:rFonts w:ascii="Garamond" w:hAnsi="Garamond"/>
        </w:rPr>
        <w:t xml:space="preserve">in the sense in which there manifestly is. I begin with something akin to conceptual analysis: just what do we have to earn our right </w:t>
      </w:r>
      <w:r w:rsidR="004B3283" w:rsidRPr="004B3283">
        <w:rPr>
          <w:rFonts w:ascii="Garamond" w:hAnsi="Garamond"/>
          <w:i/>
          <w:iCs/>
        </w:rPr>
        <w:t>to</w:t>
      </w:r>
      <w:r w:rsidR="004B3283">
        <w:rPr>
          <w:rFonts w:ascii="Garamond" w:hAnsi="Garamond"/>
          <w:i/>
          <w:iCs/>
        </w:rPr>
        <w:t xml:space="preserve">? </w:t>
      </w:r>
      <w:r>
        <w:rPr>
          <w:rFonts w:ascii="Garamond" w:hAnsi="Garamond"/>
        </w:rPr>
        <w:t xml:space="preserve"> </w:t>
      </w:r>
      <w:r w:rsidR="004B3283">
        <w:rPr>
          <w:rFonts w:ascii="Garamond" w:hAnsi="Garamond"/>
        </w:rPr>
        <w:t>I</w:t>
      </w:r>
      <w:r>
        <w:rPr>
          <w:rFonts w:ascii="Garamond" w:hAnsi="Garamond"/>
        </w:rPr>
        <w:t xml:space="preserve"> argue that </w:t>
      </w:r>
      <w:r w:rsidR="004B3283">
        <w:rPr>
          <w:rFonts w:ascii="Garamond" w:hAnsi="Garamond"/>
        </w:rPr>
        <w:t>one</w:t>
      </w:r>
      <w:r>
        <w:rPr>
          <w:rFonts w:ascii="Garamond" w:hAnsi="Garamond"/>
        </w:rPr>
        <w:t xml:space="preserve"> </w:t>
      </w:r>
      <w:r w:rsidR="005E6C5B">
        <w:rPr>
          <w:rFonts w:ascii="Garamond" w:hAnsi="Garamond"/>
        </w:rPr>
        <w:t xml:space="preserve">core distinguishing feature of our subjectivity is its </w:t>
      </w:r>
      <w:r w:rsidR="005E6C5B">
        <w:rPr>
          <w:rFonts w:ascii="Garamond" w:hAnsi="Garamond"/>
          <w:i/>
          <w:iCs/>
        </w:rPr>
        <w:t xml:space="preserve">normative </w:t>
      </w:r>
      <w:r w:rsidR="005E6C5B">
        <w:rPr>
          <w:rFonts w:ascii="Garamond" w:hAnsi="Garamond"/>
        </w:rPr>
        <w:t xml:space="preserve">aspect. </w:t>
      </w:r>
      <w:r w:rsidR="008E00C9">
        <w:rPr>
          <w:rFonts w:ascii="Garamond" w:hAnsi="Garamond"/>
        </w:rPr>
        <w:t>It is a crucial feature of the</w:t>
      </w:r>
      <w:r w:rsidR="00F720FF">
        <w:rPr>
          <w:rFonts w:ascii="Garamond" w:hAnsi="Garamond"/>
        </w:rPr>
        <w:t xml:space="preserve"> convictions</w:t>
      </w:r>
      <w:r w:rsidR="008E00C9">
        <w:rPr>
          <w:rFonts w:ascii="Garamond" w:hAnsi="Garamond"/>
        </w:rPr>
        <w:t xml:space="preserve"> that make up “the world according to us</w:t>
      </w:r>
      <w:r w:rsidR="00DE542F">
        <w:rPr>
          <w:rFonts w:ascii="Garamond" w:hAnsi="Garamond"/>
        </w:rPr>
        <w:t>,</w:t>
      </w:r>
      <w:r w:rsidR="008E00C9">
        <w:rPr>
          <w:rFonts w:ascii="Garamond" w:hAnsi="Garamond"/>
        </w:rPr>
        <w:t>”</w:t>
      </w:r>
      <w:r w:rsidR="00F720FF">
        <w:rPr>
          <w:rFonts w:ascii="Garamond" w:hAnsi="Garamond"/>
        </w:rPr>
        <w:t xml:space="preserve"> I argue, that they aim at truth in </w:t>
      </w:r>
      <w:r w:rsidR="00456714">
        <w:rPr>
          <w:rFonts w:ascii="Garamond" w:hAnsi="Garamond"/>
        </w:rPr>
        <w:t>a strong sense. Beliefs</w:t>
      </w:r>
      <w:r w:rsidR="00762872">
        <w:rPr>
          <w:rFonts w:ascii="Garamond" w:hAnsi="Garamond"/>
        </w:rPr>
        <w:t xml:space="preserve"> of the kind we enjoy</w:t>
      </w:r>
      <w:r w:rsidR="00456714">
        <w:rPr>
          <w:rFonts w:ascii="Garamond" w:hAnsi="Garamond"/>
        </w:rPr>
        <w:t>, I argue, are essentially</w:t>
      </w:r>
      <w:r w:rsidR="00F720FF">
        <w:rPr>
          <w:rFonts w:ascii="Garamond" w:hAnsi="Garamond"/>
        </w:rPr>
        <w:t xml:space="preserve"> subject to the norm of truth</w:t>
      </w:r>
      <w:r w:rsidR="00D52296">
        <w:rPr>
          <w:rFonts w:ascii="Garamond" w:hAnsi="Garamond"/>
        </w:rPr>
        <w:t>:</w:t>
      </w:r>
      <w:r w:rsidR="00F720FF">
        <w:rPr>
          <w:rFonts w:ascii="Garamond" w:hAnsi="Garamond"/>
        </w:rPr>
        <w:t xml:space="preserve"> </w:t>
      </w:r>
      <w:r w:rsidR="00F720FF">
        <w:rPr>
          <w:rFonts w:ascii="Garamond" w:hAnsi="Garamond"/>
          <w:i/>
          <w:iCs/>
        </w:rPr>
        <w:t xml:space="preserve">believe p </w:t>
      </w:r>
      <w:proofErr w:type="spellStart"/>
      <w:r w:rsidR="00F720FF">
        <w:rPr>
          <w:rFonts w:ascii="Garamond" w:hAnsi="Garamond"/>
          <w:i/>
          <w:iCs/>
        </w:rPr>
        <w:t>iff</w:t>
      </w:r>
      <w:proofErr w:type="spellEnd"/>
      <w:r w:rsidR="00F720FF">
        <w:rPr>
          <w:rFonts w:ascii="Garamond" w:hAnsi="Garamond"/>
          <w:i/>
          <w:iCs/>
        </w:rPr>
        <w:t xml:space="preserve"> p</w:t>
      </w:r>
      <w:r w:rsidR="00F720FF">
        <w:rPr>
          <w:rFonts w:ascii="Garamond" w:hAnsi="Garamond"/>
        </w:rPr>
        <w:t>.</w:t>
      </w:r>
    </w:p>
    <w:p w14:paraId="52E6C294" w14:textId="564277EE" w:rsidR="00895944" w:rsidRDefault="00895944">
      <w:pPr>
        <w:rPr>
          <w:rFonts w:ascii="Garamond" w:hAnsi="Garamond"/>
        </w:rPr>
      </w:pPr>
      <w:r>
        <w:rPr>
          <w:rFonts w:ascii="Garamond" w:hAnsi="Garamond"/>
        </w:rPr>
        <w:tab/>
      </w:r>
      <w:r w:rsidR="00DE542F">
        <w:rPr>
          <w:rFonts w:ascii="Garamond" w:hAnsi="Garamond"/>
        </w:rPr>
        <w:t>My goal is then to work out a notion of belief that is naturalistically respectable, and really does aim at truth in the sense of being subject to this strong norm</w:t>
      </w:r>
      <w:r w:rsidR="00851A5E">
        <w:rPr>
          <w:rFonts w:ascii="Garamond" w:hAnsi="Garamond"/>
        </w:rPr>
        <w:t>.</w:t>
      </w:r>
      <w:r w:rsidR="00DE542F">
        <w:rPr>
          <w:rFonts w:ascii="Garamond" w:hAnsi="Garamond"/>
        </w:rPr>
        <w:t xml:space="preserve"> Since I have argued that norm is part of the manifest character of subjectivity, doing so </w:t>
      </w:r>
      <w:r w:rsidR="005C397E">
        <w:rPr>
          <w:rFonts w:ascii="Garamond" w:hAnsi="Garamond"/>
        </w:rPr>
        <w:t>is essential to vindicating our conception of our own minds.</w:t>
      </w:r>
      <w:r w:rsidR="00264B59">
        <w:rPr>
          <w:rFonts w:ascii="Garamond" w:hAnsi="Garamond"/>
        </w:rPr>
        <w:t xml:space="preserve"> It faces obvious and </w:t>
      </w:r>
      <w:r w:rsidR="00264B59">
        <w:rPr>
          <w:rFonts w:ascii="Garamond" w:hAnsi="Garamond"/>
          <w:i/>
          <w:iCs/>
        </w:rPr>
        <w:t xml:space="preserve">prima facie </w:t>
      </w:r>
      <w:r w:rsidR="00264B59">
        <w:rPr>
          <w:rFonts w:ascii="Garamond" w:hAnsi="Garamond"/>
        </w:rPr>
        <w:t>insuperable impediments: what about th</w:t>
      </w:r>
      <w:r w:rsidR="00F5399B">
        <w:rPr>
          <w:rFonts w:ascii="Garamond" w:hAnsi="Garamond"/>
        </w:rPr>
        <w:t>e truths for which we have no evidence? What about the truths we could not reasonably foresee its being useful to know? What about the truths it would be harmful to believe?</w:t>
      </w:r>
      <w:r>
        <w:rPr>
          <w:rFonts w:ascii="Garamond" w:hAnsi="Garamond"/>
        </w:rPr>
        <w:t xml:space="preserve"> </w:t>
      </w:r>
      <w:r w:rsidR="00D52296">
        <w:rPr>
          <w:rFonts w:ascii="Garamond" w:hAnsi="Garamond"/>
        </w:rPr>
        <w:t xml:space="preserve">What about propositions too complex to even entertain? </w:t>
      </w:r>
      <w:r w:rsidR="005C397E">
        <w:rPr>
          <w:rFonts w:ascii="Garamond" w:hAnsi="Garamond"/>
        </w:rPr>
        <w:t xml:space="preserve">I claim that these difficulties can be overcome, and that we really enjoy beliefs subject to this norm. </w:t>
      </w:r>
    </w:p>
    <w:p w14:paraId="35422305" w14:textId="03CC3E50" w:rsidR="005E6C5B" w:rsidRDefault="00CC46A6" w:rsidP="005E6C5B">
      <w:pPr>
        <w:rPr>
          <w:rFonts w:ascii="Garamond" w:hAnsi="Garamond"/>
        </w:rPr>
      </w:pPr>
      <w:r>
        <w:rPr>
          <w:rFonts w:ascii="Garamond" w:hAnsi="Garamond"/>
        </w:rPr>
        <w:tab/>
        <w:t xml:space="preserve">My point of departure on </w:t>
      </w:r>
      <w:r w:rsidR="005C397E">
        <w:rPr>
          <w:rFonts w:ascii="Garamond" w:hAnsi="Garamond"/>
        </w:rPr>
        <w:t>my</w:t>
      </w:r>
      <w:r w:rsidR="00F5399B">
        <w:rPr>
          <w:rFonts w:ascii="Garamond" w:hAnsi="Garamond"/>
        </w:rPr>
        <w:t xml:space="preserve"> mission</w:t>
      </w:r>
      <w:r w:rsidR="005C397E">
        <w:rPr>
          <w:rFonts w:ascii="Garamond" w:hAnsi="Garamond"/>
        </w:rPr>
        <w:t xml:space="preserve"> to overcome them is</w:t>
      </w:r>
      <w:r>
        <w:rPr>
          <w:rFonts w:ascii="Garamond" w:hAnsi="Garamond"/>
        </w:rPr>
        <w:t xml:space="preserve"> the idea that evolution can naturalize teleology</w:t>
      </w:r>
      <w:r w:rsidR="00F5399B">
        <w:rPr>
          <w:rFonts w:ascii="Garamond" w:hAnsi="Garamond"/>
        </w:rPr>
        <w:t>.</w:t>
      </w:r>
      <w:r>
        <w:rPr>
          <w:rFonts w:ascii="Garamond" w:hAnsi="Garamond"/>
        </w:rPr>
        <w:t xml:space="preserve"> I am one of those philosophers who is convinced that living things’ evolutionary histories pervasively ground true final-causal explanations,</w:t>
      </w:r>
      <w:r w:rsidR="00F34790">
        <w:rPr>
          <w:rFonts w:ascii="Garamond" w:hAnsi="Garamond"/>
        </w:rPr>
        <w:t xml:space="preserve"> where what happens first is explained by the kind of thing it can make happen later. </w:t>
      </w:r>
      <w:r w:rsidR="00012DBC">
        <w:rPr>
          <w:rFonts w:ascii="Garamond" w:hAnsi="Garamond"/>
        </w:rPr>
        <w:t>I hold that</w:t>
      </w:r>
      <w:r>
        <w:rPr>
          <w:rFonts w:ascii="Garamond" w:hAnsi="Garamond"/>
        </w:rPr>
        <w:t xml:space="preserve"> </w:t>
      </w:r>
      <w:r w:rsidR="00012DBC">
        <w:rPr>
          <w:rFonts w:ascii="Garamond" w:hAnsi="Garamond"/>
        </w:rPr>
        <w:t>purposes may be attributed to those traits, behaviors, and the like, which are suitably related to evolutionary history</w:t>
      </w:r>
      <w:r w:rsidR="00EF7F15">
        <w:rPr>
          <w:rFonts w:ascii="Garamond" w:hAnsi="Garamond"/>
        </w:rPr>
        <w:t xml:space="preserve">. </w:t>
      </w:r>
      <w:r w:rsidR="006E2BD5">
        <w:rPr>
          <w:rFonts w:ascii="Garamond" w:hAnsi="Garamond"/>
        </w:rPr>
        <w:t>That is just the very beginning of matters</w:t>
      </w:r>
      <w:r w:rsidR="00FF6783">
        <w:rPr>
          <w:rFonts w:ascii="Garamond" w:hAnsi="Garamond"/>
        </w:rPr>
        <w:t>, however</w:t>
      </w:r>
      <w:r w:rsidR="005E6C5B">
        <w:rPr>
          <w:rFonts w:ascii="Garamond" w:hAnsi="Garamond"/>
        </w:rPr>
        <w:t>. There is a gap here. It is one thing to have a successful naturalistic theory of purposes according to which a</w:t>
      </w:r>
      <w:r w:rsidR="006E2BD5">
        <w:rPr>
          <w:rFonts w:ascii="Garamond" w:hAnsi="Garamond"/>
        </w:rPr>
        <w:t xml:space="preserve"> belief-like state</w:t>
      </w:r>
      <w:r w:rsidR="00FF6783">
        <w:rPr>
          <w:rFonts w:ascii="Garamond" w:hAnsi="Garamond"/>
        </w:rPr>
        <w:t xml:space="preserve"> B</w:t>
      </w:r>
      <w:r w:rsidR="006E2BD5">
        <w:rPr>
          <w:rFonts w:ascii="Garamond" w:hAnsi="Garamond"/>
        </w:rPr>
        <w:t xml:space="preserve"> has a purpose</w:t>
      </w:r>
      <w:r w:rsidR="005E6C5B">
        <w:rPr>
          <w:rFonts w:ascii="Garamond" w:hAnsi="Garamond"/>
        </w:rPr>
        <w:t>, and quite another to show that</w:t>
      </w:r>
      <w:r w:rsidR="006E2BD5">
        <w:rPr>
          <w:rFonts w:ascii="Garamond" w:hAnsi="Garamond"/>
        </w:rPr>
        <w:t xml:space="preserve"> </w:t>
      </w:r>
      <w:r w:rsidR="00FF6783">
        <w:rPr>
          <w:rFonts w:ascii="Garamond" w:hAnsi="Garamond"/>
        </w:rPr>
        <w:t>B is</w:t>
      </w:r>
      <w:r w:rsidR="006E2BD5">
        <w:rPr>
          <w:rFonts w:ascii="Garamond" w:hAnsi="Garamond"/>
        </w:rPr>
        <w:t xml:space="preserve"> subject to any </w:t>
      </w:r>
      <w:r w:rsidR="006E2BD5">
        <w:rPr>
          <w:rFonts w:ascii="Garamond" w:hAnsi="Garamond"/>
          <w:i/>
          <w:iCs/>
        </w:rPr>
        <w:t>norm</w:t>
      </w:r>
      <w:r w:rsidR="006E2BD5">
        <w:rPr>
          <w:rFonts w:ascii="Garamond" w:hAnsi="Garamond"/>
        </w:rPr>
        <w:t xml:space="preserve"> at all, let alone </w:t>
      </w:r>
      <w:r w:rsidR="005C397E">
        <w:rPr>
          <w:rFonts w:ascii="Garamond" w:hAnsi="Garamond"/>
          <w:i/>
          <w:iCs/>
        </w:rPr>
        <w:t xml:space="preserve">believe p </w:t>
      </w:r>
      <w:proofErr w:type="spellStart"/>
      <w:r w:rsidR="005C397E">
        <w:rPr>
          <w:rFonts w:ascii="Garamond" w:hAnsi="Garamond"/>
          <w:i/>
          <w:iCs/>
        </w:rPr>
        <w:t>iff</w:t>
      </w:r>
      <w:proofErr w:type="spellEnd"/>
      <w:r w:rsidR="005C397E">
        <w:rPr>
          <w:rFonts w:ascii="Garamond" w:hAnsi="Garamond"/>
          <w:i/>
          <w:iCs/>
        </w:rPr>
        <w:t xml:space="preserve"> p</w:t>
      </w:r>
      <w:r w:rsidR="00FD182F">
        <w:rPr>
          <w:rFonts w:ascii="Garamond" w:hAnsi="Garamond"/>
        </w:rPr>
        <w:t>.</w:t>
      </w:r>
      <w:r w:rsidR="005E6C5B">
        <w:rPr>
          <w:rFonts w:ascii="Garamond" w:hAnsi="Garamond"/>
        </w:rPr>
        <w:t xml:space="preserve"> </w:t>
      </w:r>
    </w:p>
    <w:p w14:paraId="0B52571A" w14:textId="6465ED01" w:rsidR="00F023F1" w:rsidRDefault="005E6C5B" w:rsidP="005E6C5B">
      <w:pPr>
        <w:ind w:firstLine="720"/>
        <w:rPr>
          <w:rFonts w:ascii="Garamond" w:hAnsi="Garamond"/>
        </w:rPr>
      </w:pPr>
      <w:r>
        <w:rPr>
          <w:rFonts w:ascii="Garamond" w:hAnsi="Garamond"/>
        </w:rPr>
        <w:t xml:space="preserve">The linchpin of my attempt to bridge this gap </w:t>
      </w:r>
      <w:r w:rsidR="00FF6783">
        <w:rPr>
          <w:rFonts w:ascii="Garamond" w:hAnsi="Garamond"/>
        </w:rPr>
        <w:t>proceeds from the observation that living things have many ends and that these ends are not related as an unstructured pile</w:t>
      </w:r>
      <w:r w:rsidR="004836DB">
        <w:rPr>
          <w:rFonts w:ascii="Garamond" w:hAnsi="Garamond"/>
        </w:rPr>
        <w:t>,</w:t>
      </w:r>
      <w:r w:rsidR="00FF6783">
        <w:rPr>
          <w:rFonts w:ascii="Garamond" w:hAnsi="Garamond"/>
        </w:rPr>
        <w:t xml:space="preserve"> but in a complex structure, with some as means to others, some as alternatives or backups to the others, and so on.</w:t>
      </w:r>
      <w:r w:rsidR="006E2BD5">
        <w:rPr>
          <w:rFonts w:ascii="Garamond" w:hAnsi="Garamond"/>
        </w:rPr>
        <w:t xml:space="preserve"> </w:t>
      </w:r>
      <w:r>
        <w:rPr>
          <w:rFonts w:ascii="Garamond" w:hAnsi="Garamond"/>
        </w:rPr>
        <w:t xml:space="preserve">On the back of this observation, I propose </w:t>
      </w:r>
      <w:r w:rsidR="00FF6783">
        <w:rPr>
          <w:rFonts w:ascii="Garamond" w:hAnsi="Garamond"/>
        </w:rPr>
        <w:t>a</w:t>
      </w:r>
      <w:r w:rsidR="00AD4904">
        <w:rPr>
          <w:rFonts w:ascii="Garamond" w:hAnsi="Garamond"/>
        </w:rPr>
        <w:t xml:space="preserve"> battery of definitions which provide a basis for talking precisely about what I call </w:t>
      </w:r>
      <w:r w:rsidR="00AD4904">
        <w:rPr>
          <w:rFonts w:ascii="Garamond" w:hAnsi="Garamond"/>
          <w:i/>
          <w:iCs/>
        </w:rPr>
        <w:t>plans</w:t>
      </w:r>
      <w:r w:rsidR="00AD4904">
        <w:rPr>
          <w:rFonts w:ascii="Garamond" w:hAnsi="Garamond"/>
        </w:rPr>
        <w:t xml:space="preserve">: collections of ends </w:t>
      </w:r>
      <w:r w:rsidR="00AD4904">
        <w:rPr>
          <w:rFonts w:ascii="Garamond" w:hAnsi="Garamond"/>
          <w:i/>
          <w:iCs/>
        </w:rPr>
        <w:t xml:space="preserve">structured </w:t>
      </w:r>
      <w:r w:rsidR="00AD4904">
        <w:rPr>
          <w:rFonts w:ascii="Garamond" w:hAnsi="Garamond"/>
        </w:rPr>
        <w:t xml:space="preserve">as means to ends, first and second steps, alternatives for different contingencies, and so on. </w:t>
      </w:r>
    </w:p>
    <w:p w14:paraId="443EFFEA" w14:textId="37948F9E" w:rsidR="00AD4904" w:rsidRDefault="00AD4904" w:rsidP="00F5399B">
      <w:pPr>
        <w:ind w:firstLine="720"/>
        <w:rPr>
          <w:rFonts w:ascii="Garamond" w:hAnsi="Garamond"/>
        </w:rPr>
      </w:pPr>
      <w:r>
        <w:rPr>
          <w:rFonts w:ascii="Garamond" w:hAnsi="Garamond"/>
        </w:rPr>
        <w:t xml:space="preserve">The </w:t>
      </w:r>
      <w:r w:rsidR="00F5399B">
        <w:rPr>
          <w:rFonts w:ascii="Garamond" w:hAnsi="Garamond"/>
        </w:rPr>
        <w:t>idea behind my notion of a plan</w:t>
      </w:r>
      <w:r>
        <w:rPr>
          <w:rFonts w:ascii="Garamond" w:hAnsi="Garamond"/>
        </w:rPr>
        <w:t xml:space="preserve"> </w:t>
      </w:r>
      <w:r w:rsidR="00D52296">
        <w:rPr>
          <w:rFonts w:ascii="Garamond" w:hAnsi="Garamond"/>
        </w:rPr>
        <w:t>is to begin</w:t>
      </w:r>
      <w:r>
        <w:rPr>
          <w:rFonts w:ascii="Garamond" w:hAnsi="Garamond"/>
        </w:rPr>
        <w:t xml:space="preserve"> with simple ends and build them into complex plans by repeated application of “plan-connectives” corresponding to the “means-end</w:t>
      </w:r>
      <w:r w:rsidR="00507B56">
        <w:rPr>
          <w:rFonts w:ascii="Garamond" w:hAnsi="Garamond"/>
        </w:rPr>
        <w:t>,</w:t>
      </w:r>
      <w:r>
        <w:rPr>
          <w:rFonts w:ascii="Garamond" w:hAnsi="Garamond"/>
        </w:rPr>
        <w:t>” “contingency</w:t>
      </w:r>
      <w:r w:rsidR="00507B56">
        <w:rPr>
          <w:rFonts w:ascii="Garamond" w:hAnsi="Garamond"/>
        </w:rPr>
        <w:t>,</w:t>
      </w:r>
      <w:r>
        <w:rPr>
          <w:rFonts w:ascii="Garamond" w:hAnsi="Garamond"/>
        </w:rPr>
        <w:t>”</w:t>
      </w:r>
      <w:r w:rsidR="00507B56">
        <w:rPr>
          <w:rFonts w:ascii="Garamond" w:hAnsi="Garamond"/>
        </w:rPr>
        <w:t xml:space="preserve"> </w:t>
      </w:r>
      <w:r>
        <w:rPr>
          <w:rFonts w:ascii="Garamond" w:hAnsi="Garamond"/>
        </w:rPr>
        <w:t>“</w:t>
      </w:r>
      <w:r w:rsidR="00507B56">
        <w:rPr>
          <w:rFonts w:ascii="Garamond" w:hAnsi="Garamond"/>
        </w:rPr>
        <w:t>this</w:t>
      </w:r>
      <w:r w:rsidR="001A26F6">
        <w:rPr>
          <w:rFonts w:ascii="Garamond" w:hAnsi="Garamond"/>
        </w:rPr>
        <w:t xml:space="preserve"> before </w:t>
      </w:r>
      <w:r w:rsidR="00507B56">
        <w:rPr>
          <w:rFonts w:ascii="Garamond" w:hAnsi="Garamond"/>
        </w:rPr>
        <w:t>that</w:t>
      </w:r>
      <w:r>
        <w:rPr>
          <w:rFonts w:ascii="Garamond" w:hAnsi="Garamond"/>
        </w:rPr>
        <w:t xml:space="preserve">” </w:t>
      </w:r>
      <w:r w:rsidR="00CC19B5">
        <w:rPr>
          <w:rFonts w:ascii="Garamond" w:hAnsi="Garamond"/>
        </w:rPr>
        <w:t>and other such</w:t>
      </w:r>
      <w:r>
        <w:rPr>
          <w:rFonts w:ascii="Garamond" w:hAnsi="Garamond"/>
        </w:rPr>
        <w:t xml:space="preserve"> relations in which ends may be structure</w:t>
      </w:r>
      <w:r w:rsidR="00CC19B5">
        <w:rPr>
          <w:rFonts w:ascii="Garamond" w:hAnsi="Garamond"/>
        </w:rPr>
        <w:t>d</w:t>
      </w:r>
      <w:r>
        <w:rPr>
          <w:rFonts w:ascii="Garamond" w:hAnsi="Garamond"/>
        </w:rPr>
        <w:t>.</w:t>
      </w:r>
      <w:r w:rsidR="00D52296">
        <w:rPr>
          <w:rFonts w:ascii="Garamond" w:hAnsi="Garamond"/>
        </w:rPr>
        <w:t xml:space="preserve"> As with the logical connectives</w:t>
      </w:r>
      <w:r w:rsidR="00507B56">
        <w:rPr>
          <w:rFonts w:ascii="Garamond" w:hAnsi="Garamond"/>
        </w:rPr>
        <w:t xml:space="preserve"> and truth conditions</w:t>
      </w:r>
      <w:r w:rsidR="00D52296">
        <w:rPr>
          <w:rFonts w:ascii="Garamond" w:hAnsi="Garamond"/>
        </w:rPr>
        <w:t>,</w:t>
      </w:r>
      <w:r w:rsidR="005E6C5B">
        <w:rPr>
          <w:rFonts w:ascii="Garamond" w:hAnsi="Garamond"/>
        </w:rPr>
        <w:t xml:space="preserve"> </w:t>
      </w:r>
      <w:r w:rsidR="00D52296">
        <w:rPr>
          <w:rFonts w:ascii="Garamond" w:hAnsi="Garamond"/>
        </w:rPr>
        <w:t>on</w:t>
      </w:r>
      <w:r w:rsidR="00CC19B5">
        <w:rPr>
          <w:rFonts w:ascii="Garamond" w:hAnsi="Garamond"/>
        </w:rPr>
        <w:t>e can explain the meaning</w:t>
      </w:r>
      <w:r w:rsidR="00F023F1">
        <w:rPr>
          <w:rFonts w:ascii="Garamond" w:hAnsi="Garamond"/>
        </w:rPr>
        <w:t>s</w:t>
      </w:r>
      <w:r w:rsidR="00CC19B5">
        <w:rPr>
          <w:rFonts w:ascii="Garamond" w:hAnsi="Garamond"/>
        </w:rPr>
        <w:t xml:space="preserve"> of the plan-connectives, hence the meanings of expressions for arbitrarily complex plans by specifying how the “success conditions” of an arbitrary plan built </w:t>
      </w:r>
      <w:r w:rsidR="004D1D16">
        <w:rPr>
          <w:rFonts w:ascii="Garamond" w:hAnsi="Garamond"/>
        </w:rPr>
        <w:t>using</w:t>
      </w:r>
      <w:r w:rsidR="00CC19B5">
        <w:rPr>
          <w:rFonts w:ascii="Garamond" w:hAnsi="Garamond"/>
        </w:rPr>
        <w:t xml:space="preserve"> a connective like “means-ends” relates to the success conditions of the plans the connective connects.</w:t>
      </w:r>
    </w:p>
    <w:p w14:paraId="790641AF" w14:textId="01AA2105" w:rsidR="00762872" w:rsidRPr="00083393" w:rsidRDefault="00A06B87">
      <w:pPr>
        <w:rPr>
          <w:rFonts w:ascii="Garamond" w:hAnsi="Garamond"/>
        </w:rPr>
      </w:pPr>
      <w:r>
        <w:rPr>
          <w:rFonts w:ascii="Garamond" w:hAnsi="Garamond"/>
        </w:rPr>
        <w:tab/>
      </w:r>
      <w:r w:rsidR="005E6C5B">
        <w:rPr>
          <w:rFonts w:ascii="Garamond" w:hAnsi="Garamond"/>
        </w:rPr>
        <w:t>T</w:t>
      </w:r>
      <w:r>
        <w:rPr>
          <w:rFonts w:ascii="Garamond" w:hAnsi="Garamond"/>
        </w:rPr>
        <w:t>he expressive apparatus of plan-talk allow</w:t>
      </w:r>
      <w:r w:rsidR="005E6C5B">
        <w:rPr>
          <w:rFonts w:ascii="Garamond" w:hAnsi="Garamond"/>
        </w:rPr>
        <w:t>s</w:t>
      </w:r>
      <w:r>
        <w:rPr>
          <w:rFonts w:ascii="Garamond" w:hAnsi="Garamond"/>
        </w:rPr>
        <w:t xml:space="preserve"> me to carry out the statement and defense of a conception of us as exhibiting beliefs subject to the strong truth norm within the evolutionary-teleological framework I am working in. It allows me to make </w:t>
      </w:r>
      <w:r w:rsidR="00F5399B">
        <w:rPr>
          <w:rFonts w:ascii="Garamond" w:hAnsi="Garamond"/>
        </w:rPr>
        <w:t>sophisticated</w:t>
      </w:r>
      <w:r>
        <w:rPr>
          <w:rFonts w:ascii="Garamond" w:hAnsi="Garamond"/>
        </w:rPr>
        <w:t xml:space="preserve">, precisely defined proposals about how to build various target notions as “molecules” out of purposive “atoms.” </w:t>
      </w:r>
      <w:r w:rsidR="00D52296">
        <w:rPr>
          <w:rFonts w:ascii="Garamond" w:hAnsi="Garamond"/>
        </w:rPr>
        <w:t>Using the expressive apparatus of plans</w:t>
      </w:r>
      <w:r>
        <w:rPr>
          <w:rFonts w:ascii="Garamond" w:hAnsi="Garamond"/>
        </w:rPr>
        <w:t>,</w:t>
      </w:r>
      <w:r w:rsidR="00D52296">
        <w:rPr>
          <w:rFonts w:ascii="Garamond" w:hAnsi="Garamond"/>
        </w:rPr>
        <w:t xml:space="preserve"> I introduce a variety of “molecular” notions including notions of </w:t>
      </w:r>
      <w:r w:rsidRPr="00662682">
        <w:rPr>
          <w:rFonts w:ascii="Garamond" w:hAnsi="Garamond"/>
          <w:i/>
          <w:iCs/>
        </w:rPr>
        <w:t xml:space="preserve">preparedness </w:t>
      </w:r>
      <w:r>
        <w:rPr>
          <w:rFonts w:ascii="Garamond" w:hAnsi="Garamond"/>
        </w:rPr>
        <w:t>to attain some end</w:t>
      </w:r>
      <w:r w:rsidR="00662682">
        <w:rPr>
          <w:rFonts w:ascii="Garamond" w:hAnsi="Garamond"/>
        </w:rPr>
        <w:t>, of</w:t>
      </w:r>
      <w:r>
        <w:rPr>
          <w:rFonts w:ascii="Garamond" w:hAnsi="Garamond"/>
        </w:rPr>
        <w:t xml:space="preserve"> </w:t>
      </w:r>
      <w:r w:rsidRPr="00662682">
        <w:rPr>
          <w:rFonts w:ascii="Garamond" w:hAnsi="Garamond"/>
          <w:i/>
          <w:iCs/>
        </w:rPr>
        <w:t xml:space="preserve">symbolic </w:t>
      </w:r>
      <w:r w:rsidR="00662682">
        <w:rPr>
          <w:rFonts w:ascii="Garamond" w:hAnsi="Garamond"/>
          <w:i/>
          <w:iCs/>
        </w:rPr>
        <w:t>regulation</w:t>
      </w:r>
      <w:r w:rsidR="00662682">
        <w:rPr>
          <w:rFonts w:ascii="Garamond" w:hAnsi="Garamond"/>
        </w:rPr>
        <w:t xml:space="preserve">, of a state-requirement, and of </w:t>
      </w:r>
      <w:r w:rsidR="00D52296">
        <w:rPr>
          <w:rFonts w:ascii="Garamond" w:hAnsi="Garamond"/>
        </w:rPr>
        <w:t xml:space="preserve">course and centrally, of </w:t>
      </w:r>
      <w:r w:rsidR="00662682">
        <w:rPr>
          <w:rFonts w:ascii="Garamond" w:hAnsi="Garamond"/>
        </w:rPr>
        <w:t>belief</w:t>
      </w:r>
      <w:r w:rsidR="00D52296">
        <w:rPr>
          <w:rFonts w:ascii="Garamond" w:hAnsi="Garamond"/>
        </w:rPr>
        <w:t xml:space="preserve">. </w:t>
      </w:r>
      <w:r w:rsidR="00662682">
        <w:rPr>
          <w:rFonts w:ascii="Garamond" w:hAnsi="Garamond"/>
        </w:rPr>
        <w:t xml:space="preserve">With these notions in hand, I </w:t>
      </w:r>
      <w:r w:rsidR="00456714">
        <w:rPr>
          <w:rFonts w:ascii="Garamond" w:hAnsi="Garamond"/>
        </w:rPr>
        <w:t>aim</w:t>
      </w:r>
      <w:r w:rsidR="007561B9">
        <w:rPr>
          <w:rFonts w:ascii="Garamond" w:hAnsi="Garamond"/>
        </w:rPr>
        <w:t xml:space="preserve"> to vindicate the subjection of belief to the </w:t>
      </w:r>
      <w:r w:rsidR="00662682">
        <w:rPr>
          <w:rFonts w:ascii="Garamond" w:hAnsi="Garamond"/>
        </w:rPr>
        <w:t>norm</w:t>
      </w:r>
      <w:r w:rsidR="007561B9">
        <w:rPr>
          <w:rFonts w:ascii="Garamond" w:hAnsi="Garamond"/>
        </w:rPr>
        <w:t xml:space="preserve"> of truth</w:t>
      </w:r>
      <w:r w:rsidR="00662682">
        <w:rPr>
          <w:rFonts w:ascii="Garamond" w:hAnsi="Garamond"/>
        </w:rPr>
        <w:t xml:space="preserve"> as follows: first, I argue that because of our distinctive </w:t>
      </w:r>
      <w:r w:rsidR="00240E05">
        <w:rPr>
          <w:rFonts w:ascii="Garamond" w:hAnsi="Garamond"/>
        </w:rPr>
        <w:t xml:space="preserve">symbol-mongering capacities, and the distinctive social-evolutionary complexity we enjoy, we are </w:t>
      </w:r>
      <w:r w:rsidR="00240E05">
        <w:rPr>
          <w:rFonts w:ascii="Garamond" w:hAnsi="Garamond"/>
          <w:i/>
          <w:iCs/>
        </w:rPr>
        <w:t>universal planners</w:t>
      </w:r>
      <w:r w:rsidR="00240E05">
        <w:rPr>
          <w:rFonts w:ascii="Garamond" w:hAnsi="Garamond"/>
        </w:rPr>
        <w:t>: the entirety of the logical space of plans is open to us</w:t>
      </w:r>
      <w:r w:rsidR="0000640D">
        <w:rPr>
          <w:rFonts w:ascii="Garamond" w:hAnsi="Garamond"/>
        </w:rPr>
        <w:t xml:space="preserve">. </w:t>
      </w:r>
      <w:r w:rsidR="00036E22">
        <w:rPr>
          <w:rFonts w:ascii="Garamond" w:hAnsi="Garamond"/>
        </w:rPr>
        <w:t>Next,</w:t>
      </w:r>
      <w:r w:rsidR="0000640D">
        <w:rPr>
          <w:rFonts w:ascii="Garamond" w:hAnsi="Garamond"/>
        </w:rPr>
        <w:t xml:space="preserve"> I argue that it follows from the fact that we are universal planners that our beliefs</w:t>
      </w:r>
      <w:r w:rsidR="007A3113">
        <w:rPr>
          <w:rFonts w:ascii="Garamond" w:hAnsi="Garamond"/>
        </w:rPr>
        <w:t xml:space="preserve"> </w:t>
      </w:r>
      <w:r w:rsidR="0000640D">
        <w:rPr>
          <w:rFonts w:ascii="Garamond" w:hAnsi="Garamond"/>
        </w:rPr>
        <w:t>can overcome all the apparent impediments to the correctness of a truth-norm, and it can really be said that in the relevant sense</w:t>
      </w:r>
      <w:r w:rsidR="00456714">
        <w:rPr>
          <w:rFonts w:ascii="Garamond" w:hAnsi="Garamond"/>
        </w:rPr>
        <w:t>,</w:t>
      </w:r>
      <w:r w:rsidR="0000640D">
        <w:rPr>
          <w:rFonts w:ascii="Garamond" w:hAnsi="Garamond"/>
        </w:rPr>
        <w:t xml:space="preserve"> we ought to believe p </w:t>
      </w:r>
      <w:proofErr w:type="spellStart"/>
      <w:r w:rsidR="0000640D">
        <w:rPr>
          <w:rFonts w:ascii="Garamond" w:hAnsi="Garamond"/>
        </w:rPr>
        <w:t>iff</w:t>
      </w:r>
      <w:proofErr w:type="spellEnd"/>
      <w:r w:rsidR="0000640D">
        <w:rPr>
          <w:rFonts w:ascii="Garamond" w:hAnsi="Garamond"/>
        </w:rPr>
        <w:t xml:space="preserve"> </w:t>
      </w:r>
      <w:proofErr w:type="spellStart"/>
      <w:r w:rsidR="0000640D">
        <w:rPr>
          <w:rFonts w:ascii="Garamond" w:hAnsi="Garamond"/>
        </w:rPr>
        <w:t>p.</w:t>
      </w:r>
      <w:proofErr w:type="spellEnd"/>
    </w:p>
    <w:sectPr w:rsidR="00762872" w:rsidRPr="00083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28"/>
    <w:rsid w:val="0000640D"/>
    <w:rsid w:val="00012DBC"/>
    <w:rsid w:val="00036E22"/>
    <w:rsid w:val="00083393"/>
    <w:rsid w:val="001A26F6"/>
    <w:rsid w:val="00240E05"/>
    <w:rsid w:val="00251941"/>
    <w:rsid w:val="00264B59"/>
    <w:rsid w:val="00456714"/>
    <w:rsid w:val="004836DB"/>
    <w:rsid w:val="004B3283"/>
    <w:rsid w:val="004D1D16"/>
    <w:rsid w:val="00507B56"/>
    <w:rsid w:val="00536F82"/>
    <w:rsid w:val="00541451"/>
    <w:rsid w:val="0057128B"/>
    <w:rsid w:val="005C397E"/>
    <w:rsid w:val="005E6C5B"/>
    <w:rsid w:val="0060269A"/>
    <w:rsid w:val="00662682"/>
    <w:rsid w:val="006E2BD5"/>
    <w:rsid w:val="007561B9"/>
    <w:rsid w:val="00762872"/>
    <w:rsid w:val="007865D1"/>
    <w:rsid w:val="007A3113"/>
    <w:rsid w:val="007D3572"/>
    <w:rsid w:val="008038D2"/>
    <w:rsid w:val="00851A5E"/>
    <w:rsid w:val="00852A64"/>
    <w:rsid w:val="00895944"/>
    <w:rsid w:val="008E00C9"/>
    <w:rsid w:val="009D0AC3"/>
    <w:rsid w:val="00A06B87"/>
    <w:rsid w:val="00AD4904"/>
    <w:rsid w:val="00C64D1C"/>
    <w:rsid w:val="00CC19B5"/>
    <w:rsid w:val="00CC3828"/>
    <w:rsid w:val="00CC46A6"/>
    <w:rsid w:val="00CE511C"/>
    <w:rsid w:val="00D52296"/>
    <w:rsid w:val="00DD5C16"/>
    <w:rsid w:val="00DE542F"/>
    <w:rsid w:val="00E32042"/>
    <w:rsid w:val="00EB77EC"/>
    <w:rsid w:val="00EF7F15"/>
    <w:rsid w:val="00F023F1"/>
    <w:rsid w:val="00F34790"/>
    <w:rsid w:val="00F5399B"/>
    <w:rsid w:val="00F6570A"/>
    <w:rsid w:val="00F720FF"/>
    <w:rsid w:val="00FD182F"/>
    <w:rsid w:val="00FD2884"/>
    <w:rsid w:val="00FE5D5C"/>
    <w:rsid w:val="00FF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5AB1"/>
  <w15:chartTrackingRefBased/>
  <w15:docId w15:val="{3703C2AC-9E2D-42C9-9B35-951C893A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Zachary</dc:creator>
  <cp:keywords/>
  <dc:description/>
  <cp:lastModifiedBy>Gabor, Zachary</cp:lastModifiedBy>
  <cp:revision>2</cp:revision>
  <dcterms:created xsi:type="dcterms:W3CDTF">2022-10-29T20:55:00Z</dcterms:created>
  <dcterms:modified xsi:type="dcterms:W3CDTF">2022-10-29T20:55:00Z</dcterms:modified>
</cp:coreProperties>
</file>